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Российская Федерация</w:t>
      </w: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Брянская область Унечский район</w:t>
      </w: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Павловская сельская администрация</w:t>
      </w: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</w:p>
    <w:p w:rsidR="000B65C4" w:rsidRDefault="000B65C4" w:rsidP="000B65C4">
      <w:pPr>
        <w:ind w:left="9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ПОСТАНОВЛЕНИЕ</w:t>
      </w:r>
    </w:p>
    <w:p w:rsidR="000B65C4" w:rsidRDefault="000B65C4" w:rsidP="000B65C4">
      <w:pPr>
        <w:ind w:left="994"/>
        <w:rPr>
          <w:rFonts w:ascii="Times New Roman" w:hAnsi="Times New Roman"/>
          <w:sz w:val="24"/>
        </w:rPr>
      </w:pPr>
    </w:p>
    <w:p w:rsidR="000B65C4" w:rsidRDefault="000B65C4" w:rsidP="000B65C4">
      <w:pPr>
        <w:ind w:left="994"/>
        <w:rPr>
          <w:rFonts w:ascii="Times New Roman" w:hAnsi="Times New Roman"/>
          <w:sz w:val="24"/>
        </w:rPr>
      </w:pPr>
    </w:p>
    <w:p w:rsidR="000B65C4" w:rsidRDefault="000B65C4" w:rsidP="000B65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</w:t>
      </w:r>
      <w:r w:rsidR="008001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.11.2016 года № 48</w:t>
      </w:r>
    </w:p>
    <w:p w:rsidR="000B65C4" w:rsidRDefault="000B65C4" w:rsidP="000B65C4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Павловка</w:t>
      </w:r>
    </w:p>
    <w:p w:rsidR="000B65C4" w:rsidRDefault="000B65C4" w:rsidP="000B65C4">
      <w:pPr>
        <w:rPr>
          <w:rFonts w:ascii="Times New Roman" w:hAnsi="Times New Roman"/>
          <w:sz w:val="24"/>
        </w:rPr>
      </w:pPr>
    </w:p>
    <w:p w:rsidR="000B65C4" w:rsidRPr="008001FA" w:rsidRDefault="000B65C4" w:rsidP="000B65C4">
      <w:pPr>
        <w:ind w:right="4675"/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О проведен</w:t>
      </w:r>
      <w:proofErr w:type="gramStart"/>
      <w:r w:rsidRPr="008001FA">
        <w:rPr>
          <w:rFonts w:ascii="Times New Roman" w:hAnsi="Times New Roman"/>
          <w:sz w:val="24"/>
          <w:szCs w:val="24"/>
        </w:rPr>
        <w:t>ии ау</w:t>
      </w:r>
      <w:proofErr w:type="gramEnd"/>
      <w:r w:rsidRPr="008001FA">
        <w:rPr>
          <w:rFonts w:ascii="Times New Roman" w:hAnsi="Times New Roman"/>
          <w:sz w:val="24"/>
          <w:szCs w:val="24"/>
        </w:rPr>
        <w:t xml:space="preserve">кциона на право заключения договоров аренды земельных участков с кадастровыми номерами: 32:27:0101004:215, 32:27:0101007:34, расположенных на территории муниципального образования «Павловское сельское поселение» </w:t>
      </w:r>
    </w:p>
    <w:p w:rsidR="000B65C4" w:rsidRPr="008001FA" w:rsidRDefault="000B65C4" w:rsidP="000B65C4">
      <w:pPr>
        <w:ind w:right="4410"/>
        <w:jc w:val="both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       Руководствуясь ст. 39.11, 39.12  Земельного кодекса Российской Федерации, ст. 3.3 Федерального закона № 137-ФЗ «О введении  в действие  Земельного кодекса Российской Федерации», Уставом муниципального образования «Павловское  сельское поселение»</w:t>
      </w:r>
    </w:p>
    <w:p w:rsidR="000B65C4" w:rsidRPr="008001FA" w:rsidRDefault="000B65C4" w:rsidP="000B65C4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jc w:val="center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ПОСТАНОВЛЯЮ:</w:t>
      </w:r>
    </w:p>
    <w:p w:rsidR="000B65C4" w:rsidRPr="008001FA" w:rsidRDefault="000B65C4" w:rsidP="000B65C4">
      <w:pPr>
        <w:jc w:val="center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1. Провести аукцион, открытый по составу участников и по форме подачи предложений по цене, на право заключения договоров аренды земельных участков.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1.1. Лот №1: Земельный участок с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>к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адастровым номером 32:27:0101004:215, к</w:t>
      </w:r>
      <w:r w:rsidRPr="008001FA">
        <w:rPr>
          <w:rFonts w:ascii="Times New Roman" w:hAnsi="Times New Roman"/>
          <w:color w:val="000000"/>
          <w:spacing w:val="2"/>
          <w:sz w:val="24"/>
          <w:szCs w:val="24"/>
        </w:rPr>
        <w:t>атегория земель: земли сельскохозяйственного назначения, р</w:t>
      </w:r>
      <w:r w:rsidRPr="008001FA">
        <w:rPr>
          <w:rFonts w:ascii="Times New Roman" w:hAnsi="Times New Roman"/>
          <w:color w:val="000000"/>
          <w:spacing w:val="3"/>
          <w:sz w:val="24"/>
          <w:szCs w:val="24"/>
        </w:rPr>
        <w:t xml:space="preserve">азрешенное использование: сельскохозяйственное использование,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 xml:space="preserve">площадью  5000  кв.м., 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расположенного по адресу: Брянская область, Унечский район, к северо-</w:t>
      </w:r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западу от д. Липки.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Кадастровая стоимость земельного участка – 24 057,50 рублей.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 xml:space="preserve">1.2. Лот №2: </w:t>
      </w:r>
      <w:r w:rsidRPr="008001FA">
        <w:rPr>
          <w:rFonts w:ascii="Times New Roman" w:hAnsi="Times New Roman"/>
          <w:sz w:val="24"/>
          <w:szCs w:val="24"/>
        </w:rPr>
        <w:t xml:space="preserve">Земельный участок с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>к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адастровым номером 32:27:0101007:34, к</w:t>
      </w:r>
      <w:r w:rsidRPr="008001FA">
        <w:rPr>
          <w:rFonts w:ascii="Times New Roman" w:hAnsi="Times New Roman"/>
          <w:color w:val="000000"/>
          <w:spacing w:val="2"/>
          <w:sz w:val="24"/>
          <w:szCs w:val="24"/>
        </w:rPr>
        <w:t>атегория земель: земли сельскохозяйственного назначения, р</w:t>
      </w:r>
      <w:r w:rsidRPr="008001FA">
        <w:rPr>
          <w:rFonts w:ascii="Times New Roman" w:hAnsi="Times New Roman"/>
          <w:color w:val="000000"/>
          <w:spacing w:val="3"/>
          <w:sz w:val="24"/>
          <w:szCs w:val="24"/>
        </w:rPr>
        <w:t xml:space="preserve">азрешенное использование: сельскохозяйственное использование,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 xml:space="preserve">площадью  77970  кв.м., 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 xml:space="preserve">расположенного по адресу: Брянская область, Унечский район, к северо-востоку от д. </w:t>
      </w:r>
      <w:proofErr w:type="spellStart"/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Коробоничи</w:t>
      </w:r>
      <w:proofErr w:type="spellEnd"/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Кадастровая стоимость земельного участка – 375152,66 рублей.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2. Утвердить условия проведения аукциона (Лот №1) на право заключения договора аренды земельного участка с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>к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адастровым номером 32:27:0101004:215, к</w:t>
      </w:r>
      <w:r w:rsidRPr="008001FA">
        <w:rPr>
          <w:rFonts w:ascii="Times New Roman" w:hAnsi="Times New Roman"/>
          <w:color w:val="000000"/>
          <w:spacing w:val="2"/>
          <w:sz w:val="24"/>
          <w:szCs w:val="24"/>
        </w:rPr>
        <w:t>атегория земель: земли сельскохозяйственного назначения, р</w:t>
      </w:r>
      <w:r w:rsidRPr="008001FA">
        <w:rPr>
          <w:rFonts w:ascii="Times New Roman" w:hAnsi="Times New Roman"/>
          <w:color w:val="000000"/>
          <w:spacing w:val="3"/>
          <w:sz w:val="24"/>
          <w:szCs w:val="24"/>
        </w:rPr>
        <w:t xml:space="preserve">азрешенное использование: сельскохозяйственное использование,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 xml:space="preserve">площадью  5000  кв.м., 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расположенного по адресу: Брянская область, Унечский район, к северо-</w:t>
      </w:r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западу от д. Липки.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2.1. Способ проведения торгов – аукцион на право заключения договора аренды земельного участка, открытый по составу участников и по форме подачи предложений по цене;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2.2. Цена первоначального предложения: годовой размер арендной платы – 361,00 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2.3. Шаг аукциона: 3% начальной цены предмета аукциона – 10,83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lastRenderedPageBreak/>
        <w:t>2.4. Размер задатка: 50% начальной цены предмета аукциона – 180,50 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2.5. Срок аренды: 49 (сорок девять) лет.</w:t>
      </w:r>
    </w:p>
    <w:p w:rsidR="000B65C4" w:rsidRPr="008001FA" w:rsidRDefault="000B65C4" w:rsidP="000B65C4">
      <w:pPr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3. Утвердить условия проведения аукциона (Лот №2) на право заключения договора аренды земельного участка с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>к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адастровым номером 32:27:0101007:34, к</w:t>
      </w:r>
      <w:r w:rsidRPr="008001FA">
        <w:rPr>
          <w:rFonts w:ascii="Times New Roman" w:hAnsi="Times New Roman"/>
          <w:color w:val="000000"/>
          <w:spacing w:val="2"/>
          <w:sz w:val="24"/>
          <w:szCs w:val="24"/>
        </w:rPr>
        <w:t>атегория земель: земли сельскохозяйственного назначения, р</w:t>
      </w:r>
      <w:r w:rsidRPr="008001FA">
        <w:rPr>
          <w:rFonts w:ascii="Times New Roman" w:hAnsi="Times New Roman"/>
          <w:color w:val="000000"/>
          <w:spacing w:val="3"/>
          <w:sz w:val="24"/>
          <w:szCs w:val="24"/>
        </w:rPr>
        <w:t xml:space="preserve">азрешенное использование: сельскохозяйственное использование, </w:t>
      </w:r>
      <w:r w:rsidRPr="008001FA">
        <w:rPr>
          <w:rFonts w:ascii="Times New Roman" w:hAnsi="Times New Roman"/>
          <w:color w:val="000000"/>
          <w:spacing w:val="10"/>
          <w:sz w:val="24"/>
          <w:szCs w:val="24"/>
        </w:rPr>
        <w:t xml:space="preserve">площадью  77970  кв.м., </w:t>
      </w:r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 xml:space="preserve">расположенного по адресу: Брянская область, Унечский район, к северо-востоку от д. </w:t>
      </w:r>
      <w:proofErr w:type="spellStart"/>
      <w:r w:rsidRPr="008001FA">
        <w:rPr>
          <w:rFonts w:ascii="Times New Roman" w:hAnsi="Times New Roman"/>
          <w:color w:val="000000"/>
          <w:spacing w:val="4"/>
          <w:sz w:val="24"/>
          <w:szCs w:val="24"/>
        </w:rPr>
        <w:t>Коробоничи</w:t>
      </w:r>
      <w:proofErr w:type="spellEnd"/>
      <w:r w:rsidRPr="008001FA"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3.1. Способ проведения торгов – аукцион на право заключения договора аренды земельного участка, открытый по составу участников и по форме подачи предложений по цене;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3.2. Цена первоначального предложения: годовой размер арендной платы – 5628,00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3.3. Шаг аукциона: 3% начальной цены предмета аукциона – 168,84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3.4. Размер задатка: 50% начальной цены предмета аукциона – 2814,00  рублей;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3.5. Срок аренды: 49 (сорок девять) лет.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4. Для проведения  аукциона  назначить комиссию по подготовке и проведению  аукциона в составе: 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Председатель комиссии: Кузьмичев Павел Владимирович – глава Павловской сельской администрации;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 xml:space="preserve">Секретарь комиссии:  </w:t>
      </w:r>
      <w:proofErr w:type="spellStart"/>
      <w:r w:rsidRPr="008001FA">
        <w:rPr>
          <w:rFonts w:ascii="Times New Roman" w:hAnsi="Times New Roman"/>
          <w:sz w:val="24"/>
          <w:szCs w:val="24"/>
        </w:rPr>
        <w:t>Шауро</w:t>
      </w:r>
      <w:proofErr w:type="spellEnd"/>
      <w:r w:rsidRPr="008001FA">
        <w:rPr>
          <w:rFonts w:ascii="Times New Roman" w:hAnsi="Times New Roman"/>
          <w:sz w:val="24"/>
          <w:szCs w:val="24"/>
        </w:rPr>
        <w:t xml:space="preserve"> Елена Михайловна – инспектор Павловской сельской администрации;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Члены комиссии: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Мельникова Елена Александровна – бухгалтер Павловской сельской администрации;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01FA">
        <w:rPr>
          <w:rFonts w:ascii="Times New Roman" w:hAnsi="Times New Roman"/>
          <w:sz w:val="24"/>
          <w:szCs w:val="24"/>
        </w:rPr>
        <w:t>Мильчик</w:t>
      </w:r>
      <w:proofErr w:type="spellEnd"/>
      <w:r w:rsidRPr="008001FA">
        <w:rPr>
          <w:rFonts w:ascii="Times New Roman" w:hAnsi="Times New Roman"/>
          <w:sz w:val="24"/>
          <w:szCs w:val="24"/>
        </w:rPr>
        <w:t xml:space="preserve"> Светлана Николаевна – депутат Павловского сельского Совета народных депутатов;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В состав комиссии включить представителя администрации Унечского района по согласованию с главой администрации Унечского района.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5. Комиссии организовать и обеспечить выполнение процедур по подготовке и проведению  аукциона на право заключения договора аренды земельного участка, указанного в п.1 настоящего постановления,  предусмотренных Земельным кодексом Российской Федерации и Порядком подготовки и проведения аукционов по продаже земельных участков или аукционов на право заключения договоров аренды земельных участков.</w:t>
      </w:r>
    </w:p>
    <w:p w:rsidR="000B65C4" w:rsidRPr="008001FA" w:rsidRDefault="000B65C4" w:rsidP="000B65C4">
      <w:pPr>
        <w:jc w:val="both"/>
        <w:rPr>
          <w:rFonts w:ascii="Times New Roman" w:hAnsi="Times New Roman"/>
          <w:sz w:val="24"/>
          <w:szCs w:val="24"/>
        </w:rPr>
      </w:pPr>
      <w:r w:rsidRPr="008001FA">
        <w:rPr>
          <w:rFonts w:ascii="Times New Roman" w:hAnsi="Times New Roman"/>
          <w:sz w:val="24"/>
          <w:szCs w:val="24"/>
        </w:rPr>
        <w:t>6.</w:t>
      </w:r>
      <w:proofErr w:type="gramStart"/>
      <w:r w:rsidRPr="008001F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001FA">
        <w:rPr>
          <w:rFonts w:ascii="Times New Roman" w:hAnsi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0B65C4" w:rsidRPr="008001FA" w:rsidRDefault="000B65C4" w:rsidP="000B65C4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540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6285"/>
        <w:gridCol w:w="3255"/>
      </w:tblGrid>
      <w:tr w:rsidR="000B65C4" w:rsidRPr="008001FA" w:rsidTr="000B65C4">
        <w:trPr>
          <w:trHeight w:val="1"/>
        </w:trPr>
        <w:tc>
          <w:tcPr>
            <w:tcW w:w="6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5C4" w:rsidRPr="008001FA" w:rsidRDefault="000B65C4">
            <w:pPr>
              <w:ind w:right="-2160"/>
              <w:rPr>
                <w:rFonts w:ascii="Times New Roman" w:hAnsi="Times New Roman"/>
                <w:sz w:val="24"/>
                <w:szCs w:val="24"/>
              </w:rPr>
            </w:pPr>
            <w:r w:rsidRPr="008001FA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</w:p>
          <w:p w:rsidR="000B65C4" w:rsidRPr="008001FA" w:rsidRDefault="000B65C4">
            <w:pPr>
              <w:ind w:right="-2160"/>
              <w:rPr>
                <w:sz w:val="24"/>
                <w:szCs w:val="24"/>
              </w:rPr>
            </w:pPr>
            <w:r w:rsidRPr="008001FA">
              <w:rPr>
                <w:rFonts w:ascii="Times New Roman" w:hAnsi="Times New Roman"/>
                <w:sz w:val="24"/>
                <w:szCs w:val="24"/>
              </w:rPr>
              <w:t xml:space="preserve">Павловской сельской  администрации </w:t>
            </w:r>
          </w:p>
        </w:tc>
        <w:tc>
          <w:tcPr>
            <w:tcW w:w="32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5C4" w:rsidRPr="008001FA" w:rsidRDefault="000B65C4">
            <w:pPr>
              <w:rPr>
                <w:rFonts w:ascii="Times New Roman" w:hAnsi="Times New Roman"/>
                <w:sz w:val="24"/>
                <w:szCs w:val="24"/>
              </w:rPr>
            </w:pPr>
            <w:r w:rsidRPr="008001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65C4" w:rsidRPr="008001FA" w:rsidRDefault="000B65C4">
            <w:pPr>
              <w:jc w:val="right"/>
              <w:rPr>
                <w:sz w:val="24"/>
                <w:szCs w:val="24"/>
              </w:rPr>
            </w:pPr>
            <w:r w:rsidRPr="008001FA">
              <w:rPr>
                <w:rFonts w:ascii="Times New Roman" w:hAnsi="Times New Roman"/>
                <w:sz w:val="24"/>
                <w:szCs w:val="24"/>
              </w:rPr>
              <w:t xml:space="preserve"> П.В. Кузьмичев</w:t>
            </w:r>
          </w:p>
        </w:tc>
      </w:tr>
    </w:tbl>
    <w:p w:rsidR="000B65C4" w:rsidRPr="008001FA" w:rsidRDefault="000B65C4" w:rsidP="000B65C4">
      <w:pPr>
        <w:ind w:left="994"/>
        <w:rPr>
          <w:rFonts w:ascii="Times New Roman" w:hAnsi="Times New Roman"/>
          <w:sz w:val="24"/>
          <w:szCs w:val="24"/>
        </w:rPr>
      </w:pPr>
    </w:p>
    <w:p w:rsidR="000B65C4" w:rsidRPr="008001FA" w:rsidRDefault="000B65C4" w:rsidP="000B65C4">
      <w:pPr>
        <w:ind w:left="994"/>
        <w:rPr>
          <w:rFonts w:ascii="Times New Roman" w:hAnsi="Times New Roman"/>
          <w:sz w:val="24"/>
          <w:szCs w:val="24"/>
        </w:rPr>
      </w:pPr>
    </w:p>
    <w:p w:rsidR="00D32E15" w:rsidRPr="008001FA" w:rsidRDefault="00D32E15" w:rsidP="000B65C4">
      <w:pPr>
        <w:rPr>
          <w:sz w:val="24"/>
          <w:szCs w:val="24"/>
        </w:rPr>
      </w:pPr>
    </w:p>
    <w:p w:rsidR="008001FA" w:rsidRPr="008001FA" w:rsidRDefault="008001FA" w:rsidP="000B65C4">
      <w:pPr>
        <w:rPr>
          <w:sz w:val="24"/>
          <w:szCs w:val="24"/>
        </w:rPr>
      </w:pPr>
    </w:p>
    <w:sectPr w:rsidR="008001FA" w:rsidRPr="008001FA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956"/>
    <w:rsid w:val="0002361F"/>
    <w:rsid w:val="000B65C4"/>
    <w:rsid w:val="000C09E1"/>
    <w:rsid w:val="0016264F"/>
    <w:rsid w:val="00177F8A"/>
    <w:rsid w:val="0019424E"/>
    <w:rsid w:val="003A28E5"/>
    <w:rsid w:val="003E27C5"/>
    <w:rsid w:val="003F1A2F"/>
    <w:rsid w:val="00432956"/>
    <w:rsid w:val="0048512F"/>
    <w:rsid w:val="005F11B2"/>
    <w:rsid w:val="00614A8C"/>
    <w:rsid w:val="006B310D"/>
    <w:rsid w:val="008001FA"/>
    <w:rsid w:val="008A6BBC"/>
    <w:rsid w:val="008E7DFA"/>
    <w:rsid w:val="00960518"/>
    <w:rsid w:val="00A133F4"/>
    <w:rsid w:val="00A5549F"/>
    <w:rsid w:val="00B10435"/>
    <w:rsid w:val="00D32E15"/>
    <w:rsid w:val="00D52B34"/>
    <w:rsid w:val="00E26A27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3688</Characters>
  <Application>Microsoft Office Word</Application>
  <DocSecurity>0</DocSecurity>
  <Lines>30</Lines>
  <Paragraphs>8</Paragraphs>
  <ScaleCrop>false</ScaleCrop>
  <Company>Microsoft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2016-11-24T06:48:00Z</dcterms:created>
  <dcterms:modified xsi:type="dcterms:W3CDTF">2016-11-25T07:26:00Z</dcterms:modified>
</cp:coreProperties>
</file>